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Методическое объединение учителей физической культуры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153670</wp:posOffset>
            </wp:positionH>
            <wp:positionV relativeFrom="paragraph">
              <wp:posOffset>29845</wp:posOffset>
            </wp:positionV>
            <wp:extent cx="5613400" cy="4209415"/>
            <wp:effectExtent l="0" t="0" r="0" b="0"/>
            <wp:wrapSquare wrapText="bothSides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28 августа 2019 года в общеобразовательных учреждениях Кузнецкого района проводились инструктивно-методические совещания педагогических работников в рамках августовской педагогической конференции. В этот день на базе МБОУ СОШ р.п.Евлашево состоялось традиционное заседание  методического объединения учителей физической культуры, в котором приняли участие 22 человека. Заседание проводилось с</w:t>
      </w:r>
      <w:r>
        <w:rPr>
          <w:rFonts w:cs="Times New Roman" w:ascii="Times New Roman" w:hAnsi="Times New Roman"/>
          <w:bCs/>
          <w:iCs/>
          <w:kern w:val="2"/>
          <w:sz w:val="28"/>
          <w:szCs w:val="28"/>
        </w:rPr>
        <w:t xml:space="preserve"> целью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 повышения профессиональной компетентности педагогов для достижения ими оптимальных результатов обучения. </w:t>
      </w:r>
      <w:r>
        <w:rPr>
          <w:rFonts w:cs="Times New Roman" w:ascii="Times New Roman" w:hAnsi="Times New Roman"/>
          <w:sz w:val="28"/>
          <w:szCs w:val="28"/>
        </w:rPr>
        <w:t>Заместитель начальника отдела по делам молодёжи, культуре, физкультуре и спорту Администрации Кузнецкого района Д.В.Назаров разъяснил педагогам основные аспекты в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недрения и сдачи нормативов Всероссийского комплекса «ГТО» в образовательных организациях Кузнецкого района.</w:t>
      </w:r>
      <w:r>
        <w:rPr>
          <w:rFonts w:cs="Times New Roman" w:ascii="Times New Roman" w:hAnsi="Times New Roman"/>
          <w:sz w:val="28"/>
          <w:szCs w:val="28"/>
        </w:rPr>
        <w:t xml:space="preserve"> Активно обсуждались коллегами и вопросы обучения школьников плаванию. Были намечены пути реализации проекта «Учусь плавать!» в новом учебном году. Методист МАУ ДО «ДЮСШ» Кузнецкого района Д.М.Варфоломеев от имени администрации МАУ ДО «ДЮСШ» Кузнецкого района провел награждение грамотами победителей «Президентских спортивных игр» по итогам года, и вручил им переходящие кубки. На совещании также обсуждались вопросы эффективной организации внеурочной деятельности учителей физической культуры, способы п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овышения эффективности участия школьников в спортивных мероприятиях и вопросы организации отборочных соревнований в рамках проведения легкоатлетической эстафеты на призы Губернатора Пензенской области И.А.Белозерцева. </w:t>
      </w:r>
      <w:r>
        <w:rPr>
          <w:rFonts w:cs="Times New Roman" w:ascii="Times New Roman" w:hAnsi="Times New Roman"/>
          <w:sz w:val="28"/>
          <w:szCs w:val="28"/>
        </w:rPr>
        <w:t>Руководитель методического объединения учителей физической культуры И.В.Зайцева на установочном заседании провела а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нализ работы учителей физической культуры за прошедший 2018 – 2019  учебный год. Методист направления МКУ «ЦРМХ» </w:t>
      </w:r>
      <w:r>
        <w:rPr>
          <w:rFonts w:cs="Times New Roman" w:ascii="Times New Roman" w:hAnsi="Times New Roman"/>
          <w:sz w:val="28"/>
          <w:szCs w:val="28"/>
        </w:rPr>
        <w:t xml:space="preserve">Н.А.Силантьева подвела итоги заседания, обозначив задачи и направления деятельности на предстоящий 2019-2020 учебный год.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312420</wp:posOffset>
            </wp:positionH>
            <wp:positionV relativeFrom="paragraph">
              <wp:posOffset>170180</wp:posOffset>
            </wp:positionV>
            <wp:extent cx="5273675" cy="3954780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-5391150</wp:posOffset>
            </wp:positionH>
            <wp:positionV relativeFrom="paragraph">
              <wp:posOffset>2040255</wp:posOffset>
            </wp:positionV>
            <wp:extent cx="5273675" cy="3954780"/>
            <wp:effectExtent l="0" t="0" r="0" b="0"/>
            <wp:wrapSquare wrapText="bothSides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2019-08-28T16:58:00Z</dcterms:created>
  <dc:creator>Silanteva</dc:creator>
  <dc:description/>
  <cp:keywords/>
  <dc:language>en-US</dc:language>
  <cp:lastModifiedBy>Admin</cp:lastModifiedBy>
  <dcterms:modified xsi:type="dcterms:W3CDTF">2019-08-28T16:59:00Z</dcterms:modified>
  <cp:revision>6</cp:revision>
  <dc:subject/>
  <dc:title/>
</cp:coreProperties>
</file>